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2E688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48"/>
          <w:szCs w:val="48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kern w:val="36"/>
          <w:sz w:val="48"/>
          <w:szCs w:val="48"/>
          <w:rtl/>
          <w:lang w:bidi="fa-IR"/>
        </w:rPr>
        <w:t>چک‌لیست حداقل استانداردهای فنی (قبل از دیپلوی)</w:t>
      </w:r>
    </w:p>
    <w:p w14:paraId="4A02D3BC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طراحی و درک مسئله</w:t>
      </w:r>
    </w:p>
    <w:p w14:paraId="6981B573" w14:textId="77777777" w:rsidR="001C3EA2" w:rsidRPr="001C3EA2" w:rsidRDefault="00000000" w:rsidP="001C3EA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73706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مسئله‌ای که حل می‌کنم به‌صورت شفاف تعریف شده است </w:t>
      </w:r>
    </w:p>
    <w:p w14:paraId="301AFB08" w14:textId="77777777" w:rsidR="001C3EA2" w:rsidRPr="001C3EA2" w:rsidRDefault="00000000" w:rsidP="001C3EA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24FE1475">
          <v:shape id="_x0000_i1026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راه‌حل انتخابی مستند شده (حتی کوتاه) </w:t>
      </w:r>
    </w:p>
    <w:p w14:paraId="161D3E39" w14:textId="77777777" w:rsidR="001C3EA2" w:rsidRPr="001C3EA2" w:rsidRDefault="00000000" w:rsidP="001C3EA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263A153">
          <v:shape id="_x0000_i1027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>trade-off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های اصلی مشخص شده‌اند </w:t>
      </w:r>
    </w:p>
    <w:p w14:paraId="7AE8BBCA" w14:textId="77777777" w:rsidR="001C3EA2" w:rsidRPr="001C3EA2" w:rsidRDefault="00000000" w:rsidP="001C3EA2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0330B84F">
          <v:shape id="_x0000_i1028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تأثیر این تغییر روی سایر سرویس‌ها بررسی شده است </w:t>
      </w:r>
    </w:p>
    <w:p w14:paraId="4D791F3B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7F1B694A">
          <v:rect id="_x0000_i1029" style="width:0;height:1.5pt" o:hralign="center" o:hrstd="t" o:hr="t" fillcolor="#a0a0a0" stroked="f"/>
        </w:pict>
      </w:r>
    </w:p>
    <w:p w14:paraId="3AAFF52C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API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و مدیریت خطا</w:t>
      </w:r>
    </w:p>
    <w:p w14:paraId="0B5D718E" w14:textId="77777777" w:rsidR="001C3EA2" w:rsidRPr="001C3EA2" w:rsidRDefault="00000000" w:rsidP="001C3EA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9A33DBC">
          <v:shape id="_x0000_i1030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تمام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endpoint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ها دارای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status code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استاندارد هستند </w:t>
      </w:r>
    </w:p>
    <w:p w14:paraId="1AD9FC86" w14:textId="77777777" w:rsidR="001C3EA2" w:rsidRPr="001C3EA2" w:rsidRDefault="00000000" w:rsidP="001C3EA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66843DD2">
          <v:shape id="_x0000_i1031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ساختار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response (success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و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error)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یکدست و قابل پیش‌بینی است </w:t>
      </w:r>
    </w:p>
    <w:p w14:paraId="37B97367" w14:textId="77777777" w:rsidR="001C3EA2" w:rsidRPr="001C3EA2" w:rsidRDefault="00000000" w:rsidP="001C3EA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7A448A09">
          <v:shape id="_x0000_i1032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برای خطاها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error message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و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error code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مشخص تعریف شده </w:t>
      </w:r>
    </w:p>
    <w:p w14:paraId="608CFE46" w14:textId="77777777" w:rsidR="001C3EA2" w:rsidRPr="001C3EA2" w:rsidRDefault="00000000" w:rsidP="001C3EA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327078ED">
          <v:shape id="_x0000_i1033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هیچ خطای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silent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وجود ندارد </w:t>
      </w:r>
    </w:p>
    <w:p w14:paraId="1C03A4B0" w14:textId="77777777" w:rsidR="001C3EA2" w:rsidRPr="001C3EA2" w:rsidRDefault="00000000" w:rsidP="001C3EA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1FDBE71A">
          <v:shape id="_x0000_i1034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خطاها دارای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context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کافی برای دیباگ هستند </w:t>
      </w:r>
    </w:p>
    <w:p w14:paraId="52D1C4EF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23DA377">
          <v:rect id="_x0000_i1035" style="width:0;height:1.5pt" o:hralign="center" o:hrstd="t" o:hr="t" fillcolor="#a0a0a0" stroked="f"/>
        </w:pict>
      </w:r>
    </w:p>
    <w:p w14:paraId="547CEC39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امنیت</w:t>
      </w:r>
    </w:p>
    <w:p w14:paraId="577F3A05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Authentication</w:t>
      </w:r>
    </w:p>
    <w:p w14:paraId="46E1C08F" w14:textId="77777777" w:rsidR="001C3EA2" w:rsidRPr="001C3EA2" w:rsidRDefault="00000000" w:rsidP="001C3EA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21B4EFF6">
          <v:shape id="_x0000_i1036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تمام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endpoint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های حساس نیاز به احراز هویت دارند </w:t>
      </w:r>
    </w:p>
    <w:p w14:paraId="5DA5199F" w14:textId="77777777" w:rsidR="001C3EA2" w:rsidRPr="001C3EA2" w:rsidRDefault="00000000" w:rsidP="001C3EA2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35668124">
          <v:shape id="_x0000_i1037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هیچ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endpoint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ناخواسته‌ای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public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نشده است </w:t>
      </w:r>
    </w:p>
    <w:p w14:paraId="21D4C347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Authorization</w:t>
      </w:r>
    </w:p>
    <w:p w14:paraId="7A543E73" w14:textId="77777777" w:rsidR="001C3EA2" w:rsidRPr="001C3EA2" w:rsidRDefault="00000000" w:rsidP="001C3EA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38751493">
          <v:shape id="_x0000_i1038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دسترسی‌ها به‌صورت صریح بررسی می‌شوند </w:t>
      </w:r>
    </w:p>
    <w:p w14:paraId="0CECC2CF" w14:textId="77777777" w:rsidR="001C3EA2" w:rsidRPr="001C3EA2" w:rsidRDefault="00000000" w:rsidP="001C3EA2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7EA324B7">
          <v:shape id="_x0000_i1039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هیچ عملیات حساسی بدون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check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مجوز انجام نمی‌شود </w:t>
      </w:r>
    </w:p>
    <w:p w14:paraId="71FA2A94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CORS</w:t>
      </w:r>
    </w:p>
    <w:p w14:paraId="2540767D" w14:textId="77777777" w:rsidR="001C3EA2" w:rsidRPr="001C3EA2" w:rsidRDefault="00000000" w:rsidP="001C3EA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lastRenderedPageBreak/>
        <w:pict w14:anchorId="53C46E1A">
          <v:shape id="_x0000_i1040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تنظیمات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CORS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محدود و متناسب با نیاز است </w:t>
      </w:r>
    </w:p>
    <w:p w14:paraId="350E63AA" w14:textId="77777777" w:rsidR="001C3EA2" w:rsidRPr="001C3EA2" w:rsidRDefault="00000000" w:rsidP="001C3EA2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31C0AB65">
          <v:shape id="_x0000_i1041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از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wildcard (</w:t>
      </w:r>
      <w:r w:rsidR="001C3EA2" w:rsidRPr="001C3EA2">
        <w:rPr>
          <w:rFonts w:ascii="Courier New" w:eastAsia="Times New Roman" w:hAnsi="Courier New" w:cs="B Nazanin"/>
          <w:sz w:val="20"/>
          <w:szCs w:val="20"/>
          <w:lang w:bidi="fa-IR"/>
        </w:rPr>
        <w:t>*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)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بدون دلیل مستند استفاده نشده </w:t>
      </w:r>
    </w:p>
    <w:p w14:paraId="04124AD3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Rate Limiting</w:t>
      </w:r>
    </w:p>
    <w:p w14:paraId="4CCD40DE" w14:textId="77777777" w:rsidR="001C3EA2" w:rsidRPr="001C3EA2" w:rsidRDefault="00000000" w:rsidP="001C3EA2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77C1443">
          <v:shape id="_x0000_i1042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برای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endpoint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های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public rate limit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در نظر گرفته شده </w:t>
      </w:r>
    </w:p>
    <w:p w14:paraId="793E51AC" w14:textId="77777777" w:rsidR="001C3EA2" w:rsidRPr="001C3EA2" w:rsidRDefault="00000000" w:rsidP="001C3EA2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7E222E9F">
          <v:shape id="_x0000_i1043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سناریوهای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abuse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در نظر گرفته شده‌اند </w:t>
      </w:r>
    </w:p>
    <w:p w14:paraId="66D02932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00637344">
          <v:rect id="_x0000_i1044" style="width:0;height:1.5pt" o:hralign="center" o:hrstd="t" o:hr="t" fillcolor="#a0a0a0" stroked="f"/>
        </w:pict>
      </w:r>
    </w:p>
    <w:p w14:paraId="5AC94ACA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پایداری و تاب‌آوری</w:t>
      </w:r>
    </w:p>
    <w:p w14:paraId="7747093C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Failover / HA</w:t>
      </w:r>
    </w:p>
    <w:p w14:paraId="7B3A4B8A" w14:textId="77777777" w:rsidR="001C3EA2" w:rsidRPr="001C3EA2" w:rsidRDefault="00000000" w:rsidP="001C3EA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0249A198">
          <v:shape id="_x0000_i1045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سرویس دارای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single point of failure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نیست یا مستند شده </w:t>
      </w:r>
    </w:p>
    <w:p w14:paraId="0670DA02" w14:textId="77777777" w:rsidR="001C3EA2" w:rsidRPr="001C3EA2" w:rsidRDefault="00000000" w:rsidP="001C3EA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DC8E5F0">
          <v:shape id="_x0000_i1046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در صورت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failure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، رفتار سیستم مشخص و قابل پیش‌بینی است </w:t>
      </w:r>
    </w:p>
    <w:p w14:paraId="32682F5B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Self-Healing</w:t>
      </w:r>
    </w:p>
    <w:p w14:paraId="61ED8B7A" w14:textId="77777777" w:rsidR="001C3EA2" w:rsidRPr="001C3EA2" w:rsidRDefault="00000000" w:rsidP="001C3EA2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7F2A065B">
          <v:shape id="_x0000_i1047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retry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برای خطاهای موقت در نظر گرفته شده </w:t>
      </w:r>
    </w:p>
    <w:p w14:paraId="710CA3DB" w14:textId="77777777" w:rsidR="001C3EA2" w:rsidRPr="001C3EA2" w:rsidRDefault="00000000" w:rsidP="001C3EA2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0A42DDB4">
          <v:shape id="_x0000_i1048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سرویس در صورت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crash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شدن قابل بازیابی است </w:t>
      </w:r>
    </w:p>
    <w:p w14:paraId="0CF6EEEA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Caching</w:t>
      </w:r>
    </w:p>
    <w:p w14:paraId="78383F47" w14:textId="77777777" w:rsidR="001C3EA2" w:rsidRPr="001C3EA2" w:rsidRDefault="00000000" w:rsidP="001C3EA2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23FF39E">
          <v:shape id="_x0000_i1049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استفاده از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cache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آگاهانه انجام شده </w:t>
      </w:r>
    </w:p>
    <w:p w14:paraId="20E07072" w14:textId="77777777" w:rsidR="001C3EA2" w:rsidRPr="001C3EA2" w:rsidRDefault="00000000" w:rsidP="001C3EA2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2A71DB34">
          <v:shape id="_x0000_i1050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TTL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برای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cache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مشخص است </w:t>
      </w:r>
    </w:p>
    <w:p w14:paraId="5D467D62" w14:textId="77777777" w:rsidR="001C3EA2" w:rsidRPr="001C3EA2" w:rsidRDefault="00000000" w:rsidP="001C3EA2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6CF31575">
          <v:shape id="_x0000_i1051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استراتژی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invalidation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تعریف شده </w:t>
      </w:r>
    </w:p>
    <w:p w14:paraId="74450CBD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48B12DA">
          <v:rect id="_x0000_i1052" style="width:0;height:1.5pt" o:hralign="center" o:hrstd="t" o:hr="t" fillcolor="#a0a0a0" stroked="f"/>
        </w:pict>
      </w:r>
    </w:p>
    <w:p w14:paraId="18069D55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کیفیت و تست</w:t>
      </w:r>
    </w:p>
    <w:p w14:paraId="50CE844B" w14:textId="77777777" w:rsidR="001C3EA2" w:rsidRPr="001C3EA2" w:rsidRDefault="00000000" w:rsidP="001C3EA2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265F1E06">
          <v:shape id="_x0000_i1053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سناریوهای اصلی تست شده‌اند </w:t>
      </w:r>
    </w:p>
    <w:p w14:paraId="1DB616DA" w14:textId="77777777" w:rsidR="001C3EA2" w:rsidRPr="001C3EA2" w:rsidRDefault="00000000" w:rsidP="001C3EA2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2A0F8414">
          <v:shape id="_x0000_i1054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مسیرهای خطا تست شده‌اند </w:t>
      </w:r>
    </w:p>
    <w:p w14:paraId="6D97685B" w14:textId="77777777" w:rsidR="001C3EA2" w:rsidRPr="001C3EA2" w:rsidRDefault="00000000" w:rsidP="001C3EA2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304ABA13">
          <v:shape id="_x0000_i1055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تغییرات باعث شکستن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functionality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قبلی نشده‌اند </w:t>
      </w:r>
    </w:p>
    <w:p w14:paraId="648B6FFB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lastRenderedPageBreak/>
        <w:pict w14:anchorId="3DD13754">
          <v:rect id="_x0000_i1056" style="width:0;height:1.5pt" o:hralign="center" o:hrstd="t" o:hr="t" fillcolor="#a0a0a0" stroked="f"/>
        </w:pict>
      </w:r>
    </w:p>
    <w:p w14:paraId="5453D303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انتشار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(Release)</w:t>
      </w:r>
    </w:p>
    <w:p w14:paraId="2ED30A55" w14:textId="77777777" w:rsidR="001C3EA2" w:rsidRPr="001C3EA2" w:rsidRDefault="00000000" w:rsidP="001C3EA2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1E4475D9">
          <v:shape id="_x0000_i1057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تغییرات پرریسک با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feature flag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پیاده‌سازی شده‌اند </w:t>
      </w:r>
    </w:p>
    <w:p w14:paraId="71403C76" w14:textId="77777777" w:rsidR="001C3EA2" w:rsidRPr="001C3EA2" w:rsidRDefault="00000000" w:rsidP="001C3EA2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369C1A0">
          <v:shape id="_x0000_i1058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rollout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به‌صورت تدریجی قابل انجام است </w:t>
      </w:r>
    </w:p>
    <w:p w14:paraId="485C760D" w14:textId="77777777" w:rsidR="001C3EA2" w:rsidRPr="001C3EA2" w:rsidRDefault="00000000" w:rsidP="001C3EA2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B35EF04">
          <v:shape id="_x0000_i1059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امکان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rollback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سریع وجود دارد </w:t>
      </w:r>
    </w:p>
    <w:p w14:paraId="1E299BE1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6F1F48C3">
          <v:rect id="_x0000_i1060" style="width:0;height:1.5pt" o:hralign="center" o:hrstd="t" o:hr="t" fillcolor="#a0a0a0" stroked="f"/>
        </w:pict>
      </w:r>
    </w:p>
    <w:p w14:paraId="3D4DC155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مانیتورینگ و عملیات</w:t>
      </w:r>
    </w:p>
    <w:p w14:paraId="6AFEB55D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Monitoring</w:t>
      </w:r>
    </w:p>
    <w:p w14:paraId="4880A8AC" w14:textId="77777777" w:rsidR="001C3EA2" w:rsidRPr="001C3EA2" w:rsidRDefault="00000000" w:rsidP="001C3EA2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1E3758A7">
          <v:shape id="_x0000_i1061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متریک‌های کلیدی این سرویس تعریف شده‌اند </w:t>
      </w:r>
    </w:p>
    <w:p w14:paraId="0AD399F1" w14:textId="77777777" w:rsidR="001C3EA2" w:rsidRPr="001C3EA2" w:rsidRDefault="00000000" w:rsidP="001C3EA2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C50C33A">
          <v:shape id="_x0000_i1062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وضعیت سرویس قابل مشاهده است </w:t>
      </w:r>
    </w:p>
    <w:p w14:paraId="72C562A7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Alerting</w:t>
      </w:r>
    </w:p>
    <w:p w14:paraId="1966920A" w14:textId="77777777" w:rsidR="001C3EA2" w:rsidRPr="001C3EA2" w:rsidRDefault="00000000" w:rsidP="001C3EA2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15E69A0">
          <v:shape id="_x0000_i1063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>alert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های مهم تعریف شده‌اند </w:t>
      </w:r>
    </w:p>
    <w:p w14:paraId="0EFD365E" w14:textId="77777777" w:rsidR="001C3EA2" w:rsidRPr="001C3EA2" w:rsidRDefault="00000000" w:rsidP="001C3EA2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2E070BFF">
          <v:shape id="_x0000_i1064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>alert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ها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actionable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هستند (قابل اقدام) </w:t>
      </w:r>
    </w:p>
    <w:p w14:paraId="231B787C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Response Time</w:t>
      </w:r>
    </w:p>
    <w:p w14:paraId="6FE9F9B2" w14:textId="77777777" w:rsidR="001C3EA2" w:rsidRPr="001C3EA2" w:rsidRDefault="00000000" w:rsidP="001C3EA2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F640C8D">
          <v:shape id="_x0000_i1065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انتظار مشخصی از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latency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تعریف شده </w:t>
      </w:r>
    </w:p>
    <w:p w14:paraId="7E1D1AE5" w14:textId="77777777" w:rsidR="001C3EA2" w:rsidRPr="001C3EA2" w:rsidRDefault="00000000" w:rsidP="001C3EA2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1C42720A">
          <v:shape id="_x0000_i1066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در صورت کندی، امکان شناسایی وجود دارد </w:t>
      </w:r>
    </w:p>
    <w:p w14:paraId="3D9DBF7F" w14:textId="77777777" w:rsidR="001C3EA2" w:rsidRPr="001C3EA2" w:rsidRDefault="001C3EA2" w:rsidP="001C3EA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27"/>
          <w:szCs w:val="27"/>
          <w:lang w:bidi="fa-IR"/>
        </w:rPr>
        <w:t>Logging</w:t>
      </w:r>
    </w:p>
    <w:p w14:paraId="67C85229" w14:textId="77777777" w:rsidR="001C3EA2" w:rsidRPr="001C3EA2" w:rsidRDefault="00000000" w:rsidP="001C3EA2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3C1DA3ED">
          <v:shape id="_x0000_i1067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لاگ‌ها ساختارمند و قابل جستجو هستند </w:t>
      </w:r>
    </w:p>
    <w:p w14:paraId="0B04E5BC" w14:textId="77777777" w:rsidR="001C3EA2" w:rsidRPr="001C3EA2" w:rsidRDefault="00000000" w:rsidP="001C3EA2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826A113">
          <v:shape id="_x0000_i1068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اطلاعات مهم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(user, request, error)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ثبت می‌شوند </w:t>
      </w:r>
    </w:p>
    <w:p w14:paraId="55EE13EB" w14:textId="77777777" w:rsidR="001C3EA2" w:rsidRPr="001C3EA2" w:rsidRDefault="00000000" w:rsidP="001C3EA2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5CFE37E8">
          <v:shape id="_x0000_i1069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لاگ‌ها برای تحلیل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production 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کافی هستند </w:t>
      </w:r>
    </w:p>
    <w:p w14:paraId="297F082C" w14:textId="77777777" w:rsidR="001C3EA2" w:rsidRPr="001C3EA2" w:rsidRDefault="00000000" w:rsidP="001C3EA2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1FB3AF9A">
          <v:rect id="_x0000_i1070" style="width:0;height:1.5pt" o:hralign="center" o:hrstd="t" o:hr="t" fillcolor="#a0a0a0" stroked="f"/>
        </w:pict>
      </w:r>
    </w:p>
    <w:p w14:paraId="096945BF" w14:textId="77777777" w:rsidR="001C3EA2" w:rsidRPr="001C3EA2" w:rsidRDefault="001C3EA2" w:rsidP="001C3EA2">
      <w:pPr>
        <w:pStyle w:val="ListParagraph"/>
        <w:numPr>
          <w:ilvl w:val="0"/>
          <w:numId w:val="17"/>
        </w:num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</w:pP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lang w:bidi="fa-IR"/>
        </w:rPr>
        <w:t xml:space="preserve"> </w:t>
      </w:r>
      <w:r w:rsidRPr="001C3EA2">
        <w:rPr>
          <w:rFonts w:ascii="Times New Roman" w:eastAsia="Times New Roman" w:hAnsi="Times New Roman" w:cs="B Nazanin"/>
          <w:b/>
          <w:bCs/>
          <w:sz w:val="36"/>
          <w:szCs w:val="36"/>
          <w:rtl/>
          <w:lang w:bidi="fa-IR"/>
        </w:rPr>
        <w:t>مالکیت و مسئولیت</w:t>
      </w:r>
    </w:p>
    <w:p w14:paraId="26A567FC" w14:textId="77777777" w:rsidR="001C3EA2" w:rsidRPr="001C3EA2" w:rsidRDefault="00000000" w:rsidP="001C3EA2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lastRenderedPageBreak/>
        <w:pict w14:anchorId="4B646523">
          <v:shape id="_x0000_i1071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مالک این سرویس مشخص است</w:t>
      </w:r>
      <w:r w:rsidR="001C3EA2" w:rsidRPr="001C3EA2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(DRI) </w:t>
      </w:r>
    </w:p>
    <w:p w14:paraId="3292FFD8" w14:textId="77777777" w:rsidR="001C3EA2" w:rsidRPr="001C3EA2" w:rsidRDefault="00000000" w:rsidP="001C3EA2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6588C069">
          <v:shape id="_x0000_i1072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در صورت بروز مشکل، مسیر پاسخگویی مشخص است </w:t>
      </w:r>
    </w:p>
    <w:p w14:paraId="4C6DDE61" w14:textId="77777777" w:rsidR="001C3EA2" w:rsidRPr="001C3EA2" w:rsidRDefault="00000000" w:rsidP="001C3EA2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/>
          <w:sz w:val="24"/>
          <w:szCs w:val="24"/>
          <w:lang w:bidi="fa-IR"/>
        </w:rPr>
        <w:pict w14:anchorId="4A4A6E09">
          <v:shape id="_x0000_i1073" type="#_x0000_t75" style="width:16.5pt;height:15pt">
            <v:imagedata r:id="rId5" o:title=""/>
          </v:shape>
        </w:pict>
      </w:r>
      <w:r w:rsidR="001C3EA2" w:rsidRPr="001C3EA2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دانش مربوط به این تغییر فقط در ذهن یک نفر نیست (حداقل مستند شده)</w:t>
      </w:r>
    </w:p>
    <w:p w14:paraId="2DF91212" w14:textId="77777777" w:rsidR="008F6EF7" w:rsidRPr="001C3EA2" w:rsidRDefault="008F6EF7" w:rsidP="001C3EA2">
      <w:pPr>
        <w:bidi/>
        <w:rPr>
          <w:rFonts w:cs="B Nazanin"/>
        </w:rPr>
      </w:pPr>
    </w:p>
    <w:sectPr w:rsidR="008F6EF7" w:rsidRPr="001C3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053D4"/>
    <w:multiLevelType w:val="multilevel"/>
    <w:tmpl w:val="7F4E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963BB"/>
    <w:multiLevelType w:val="multilevel"/>
    <w:tmpl w:val="933C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00E95"/>
    <w:multiLevelType w:val="multilevel"/>
    <w:tmpl w:val="25E2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902EB"/>
    <w:multiLevelType w:val="multilevel"/>
    <w:tmpl w:val="2E7A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1181F"/>
    <w:multiLevelType w:val="multilevel"/>
    <w:tmpl w:val="05F2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11716"/>
    <w:multiLevelType w:val="multilevel"/>
    <w:tmpl w:val="DB2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701DB"/>
    <w:multiLevelType w:val="multilevel"/>
    <w:tmpl w:val="D830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766FC"/>
    <w:multiLevelType w:val="multilevel"/>
    <w:tmpl w:val="2470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C4834"/>
    <w:multiLevelType w:val="multilevel"/>
    <w:tmpl w:val="7BD8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2C1E12"/>
    <w:multiLevelType w:val="multilevel"/>
    <w:tmpl w:val="9C44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F91156"/>
    <w:multiLevelType w:val="multilevel"/>
    <w:tmpl w:val="7E9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4D4AEB"/>
    <w:multiLevelType w:val="multilevel"/>
    <w:tmpl w:val="B17A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EA0E71"/>
    <w:multiLevelType w:val="hybridMultilevel"/>
    <w:tmpl w:val="F6CC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57DDE"/>
    <w:multiLevelType w:val="multilevel"/>
    <w:tmpl w:val="1410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3C235C"/>
    <w:multiLevelType w:val="multilevel"/>
    <w:tmpl w:val="6398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D735F"/>
    <w:multiLevelType w:val="multilevel"/>
    <w:tmpl w:val="A74E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D946B3"/>
    <w:multiLevelType w:val="multilevel"/>
    <w:tmpl w:val="1AE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473027">
    <w:abstractNumId w:val="0"/>
  </w:num>
  <w:num w:numId="2" w16cid:durableId="1455440745">
    <w:abstractNumId w:val="16"/>
  </w:num>
  <w:num w:numId="3" w16cid:durableId="182984227">
    <w:abstractNumId w:val="4"/>
  </w:num>
  <w:num w:numId="4" w16cid:durableId="394091006">
    <w:abstractNumId w:val="2"/>
  </w:num>
  <w:num w:numId="5" w16cid:durableId="255677726">
    <w:abstractNumId w:val="10"/>
  </w:num>
  <w:num w:numId="6" w16cid:durableId="1524636506">
    <w:abstractNumId w:val="11"/>
  </w:num>
  <w:num w:numId="7" w16cid:durableId="1915580838">
    <w:abstractNumId w:val="6"/>
  </w:num>
  <w:num w:numId="8" w16cid:durableId="216404419">
    <w:abstractNumId w:val="14"/>
  </w:num>
  <w:num w:numId="9" w16cid:durableId="307364909">
    <w:abstractNumId w:val="15"/>
  </w:num>
  <w:num w:numId="10" w16cid:durableId="170263518">
    <w:abstractNumId w:val="8"/>
  </w:num>
  <w:num w:numId="11" w16cid:durableId="82533167">
    <w:abstractNumId w:val="9"/>
  </w:num>
  <w:num w:numId="12" w16cid:durableId="879248986">
    <w:abstractNumId w:val="3"/>
  </w:num>
  <w:num w:numId="13" w16cid:durableId="1990285650">
    <w:abstractNumId w:val="5"/>
  </w:num>
  <w:num w:numId="14" w16cid:durableId="1621498844">
    <w:abstractNumId w:val="7"/>
  </w:num>
  <w:num w:numId="15" w16cid:durableId="1594126253">
    <w:abstractNumId w:val="1"/>
  </w:num>
  <w:num w:numId="16" w16cid:durableId="175703845">
    <w:abstractNumId w:val="13"/>
  </w:num>
  <w:num w:numId="17" w16cid:durableId="379747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EA2"/>
    <w:rsid w:val="001C3EA2"/>
    <w:rsid w:val="008F6EF7"/>
    <w:rsid w:val="00920DA7"/>
    <w:rsid w:val="0094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F2E1"/>
  <w15:chartTrackingRefBased/>
  <w15:docId w15:val="{6F89BC88-E30A-48C9-8C97-78591DD3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3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2">
    <w:name w:val="heading 2"/>
    <w:basedOn w:val="Normal"/>
    <w:link w:val="Heading2Char"/>
    <w:uiPriority w:val="9"/>
    <w:qFormat/>
    <w:rsid w:val="001C3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1C3E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EA2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1C3EA2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1C3EA2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HTMLCode">
    <w:name w:val="HTML Code"/>
    <w:basedOn w:val="DefaultParagraphFont"/>
    <w:uiPriority w:val="99"/>
    <w:semiHidden/>
    <w:unhideWhenUsed/>
    <w:rsid w:val="001C3EA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C3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Abolfazl Sajedi</dc:creator>
  <cp:keywords/>
  <dc:description/>
  <cp:lastModifiedBy>Danesh_Group</cp:lastModifiedBy>
  <cp:revision>2</cp:revision>
  <dcterms:created xsi:type="dcterms:W3CDTF">2026-03-31T09:45:00Z</dcterms:created>
  <dcterms:modified xsi:type="dcterms:W3CDTF">2026-03-31T09:45:00Z</dcterms:modified>
</cp:coreProperties>
</file>